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47" w:rsidRDefault="001E3B59" w:rsidP="001E3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59">
        <w:rPr>
          <w:rFonts w:ascii="Times New Roman" w:hAnsi="Times New Roman" w:cs="Times New Roman"/>
          <w:b/>
          <w:sz w:val="28"/>
          <w:szCs w:val="28"/>
        </w:rPr>
        <w:t>Словарь основных терминов антикоррупционного образования</w:t>
      </w:r>
    </w:p>
    <w:p w:rsidR="001E3B59" w:rsidRDefault="001E3B59" w:rsidP="001E3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-429" w:type="dxa"/>
        <w:tblLook w:val="04A0" w:firstRow="1" w:lastRow="0" w:firstColumn="1" w:lastColumn="0" w:noHBand="0" w:noVBand="1"/>
      </w:tblPr>
      <w:tblGrid>
        <w:gridCol w:w="2562"/>
        <w:gridCol w:w="7360"/>
      </w:tblGrid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ответственность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правонарушения.</w:t>
            </w: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вид юридической ответственности, который определяет обязанности субъекта претерпевать лишения государственно-властного характера за совершение административного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политика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это научно обоснованная, последовательная и системная деятельность институтов государства и гражданского общества, связанная с профилактикой и сокращением негативного влияния коррупции, а также с устранением причин и условий, способствующих ее возникновению.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>Близкие лица</w:t>
            </w: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супруги, дети, родители, родные братья и сестры, дед, бабка, внуки, усыновители, усыновленные, а также другие лица, которые совместно проживают, связаны общим бытом и имеют взаимные права и обязанности с субъектом.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Взятка </w:t>
            </w: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Гражданскоправовая</w:t>
            </w:r>
            <w:proofErr w:type="spellEnd"/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ответственность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последствия, возникающие на основании гражданского правонарушения, заключается в применении к правонарушителю (должнику) в интересах другого лица (потерпевшего, кредитора)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— возмещение убытков, уплату неустойки (</w:t>
            </w:r>
            <w:proofErr w:type="spellStart"/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E3B59">
              <w:rPr>
                <w:rFonts w:ascii="Times New Roman" w:hAnsi="Times New Roman" w:cs="Times New Roman"/>
                <w:sz w:val="24"/>
                <w:szCs w:val="24"/>
              </w:rPr>
              <w:t xml:space="preserve">, возмещение вреда. Гражданская ответственность является имущественной и носит компенсационный характер.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Дисциплинарная ответственность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вид юридической ответственности, основным содержанием которой выступают меры (дисциплинарное взыскание), применяемые администрацией учреждения, предприятия к сотруднику (работнику)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 </w:t>
            </w: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 назначению или по результатам выборов функции представителя власти, постоянно, временно или в соответствии со специальными полномочиями занимающее в государственных учреждениях, предприятиях, организациях, партиях, общественных учреждениях, организациях и формированиях должности, связанные с выполнением организационно-распорядительных или административно-хозяйственных обязанностей.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Имущественный ущерб </w:t>
            </w: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ущерб, нанесённый имущественному положению юридического или физического лица вследствие причинения ему вреда или неисполнения условий договора.</w:t>
            </w:r>
          </w:p>
        </w:tc>
      </w:tr>
      <w:tr w:rsidR="001E3B59" w:rsidTr="001E3B59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Коммерческий подкуп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незаконные передача лицу, выполняющему управленческие функции в коммерческой или иной организации, денег, ценных бумаг, иного </w:t>
            </w:r>
            <w:r w:rsidRPr="001E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</w:r>
          </w:p>
        </w:tc>
      </w:tr>
    </w:tbl>
    <w:p w:rsidR="001E3B59" w:rsidRPr="001E3B59" w:rsidRDefault="001E3B59" w:rsidP="00BE3E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922" w:type="dxa"/>
        <w:tblInd w:w="-429" w:type="dxa"/>
        <w:tblLook w:val="04A0" w:firstRow="1" w:lastRow="0" w:firstColumn="1" w:lastColumn="0" w:noHBand="0" w:noVBand="1"/>
      </w:tblPr>
      <w:tblGrid>
        <w:gridCol w:w="2562"/>
        <w:gridCol w:w="7360"/>
      </w:tblGrid>
      <w:tr w:rsidR="001E3B59" w:rsidRPr="001E3B59" w:rsidTr="001A53E4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0" w:type="dxa"/>
          </w:tcPr>
          <w:p w:rsidR="001E3B59" w:rsidRPr="001E3B59" w:rsidRDefault="001E3B5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      </w:r>
            <w:proofErr w:type="spellStart"/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1E3B5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 деятельности и обеспечение комплексной защиты организации.</w:t>
            </w:r>
          </w:p>
        </w:tc>
      </w:tr>
      <w:tr w:rsidR="001E3B59" w:rsidRPr="001E3B59" w:rsidTr="001A53E4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Контрагент </w:t>
            </w:r>
          </w:p>
        </w:tc>
        <w:tc>
          <w:tcPr>
            <w:tcW w:w="7360" w:type="dxa"/>
          </w:tcPr>
          <w:p w:rsidR="001E3B59" w:rsidRPr="001E3B59" w:rsidRDefault="001E3B5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      </w:r>
          </w:p>
        </w:tc>
      </w:tr>
      <w:tr w:rsidR="001E3B59" w:rsidRPr="001E3B59" w:rsidTr="001A53E4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 интересов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1E3B59" w:rsidRDefault="001E3B5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противоречие между личными интересами лица и его служебными полномочиями, наличие которой может повлиять на объективность или непредвзятость принятия решений, а также на совершение или </w:t>
            </w:r>
            <w:proofErr w:type="spellStart"/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несовершение</w:t>
            </w:r>
            <w:proofErr w:type="spellEnd"/>
            <w:r w:rsidRPr="001E3B5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выполнении предоставленных ему служебных полномочий.</w:t>
            </w:r>
          </w:p>
        </w:tc>
      </w:tr>
      <w:tr w:rsidR="001E3B59" w:rsidRPr="001E3B59" w:rsidTr="001A53E4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Коррупция </w:t>
            </w:r>
          </w:p>
        </w:tc>
        <w:tc>
          <w:tcPr>
            <w:tcW w:w="7360" w:type="dxa"/>
          </w:tcPr>
          <w:p w:rsidR="001E3B59" w:rsidRPr="001E3B59" w:rsidRDefault="001E3B5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</w:tc>
      </w:tr>
      <w:tr w:rsidR="001E3B59" w:rsidRPr="001E3B59" w:rsidTr="001A53E4">
        <w:tc>
          <w:tcPr>
            <w:tcW w:w="2562" w:type="dxa"/>
          </w:tcPr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Коррупционное правонарушение </w:t>
            </w:r>
          </w:p>
          <w:p w:rsidR="001E3B59" w:rsidRPr="001E3B59" w:rsidRDefault="001E3B59" w:rsidP="001E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это умышленное деяние, содержащее признаки коррупции, совершенное лицом, за которое законом установлена уголовная, административная, гражданско-правовая  и дисциплинарная ответственность.</w:t>
            </w:r>
          </w:p>
        </w:tc>
      </w:tr>
      <w:tr w:rsidR="001E3B59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Коррупционная сделка </w:t>
            </w:r>
          </w:p>
          <w:p w:rsidR="001E3B59" w:rsidRPr="001E3B59" w:rsidRDefault="001E3B59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это сделка или иное соглашение с должностным лицом в целях заведомо незаконного приобретения выгод или преимуществ в результате злоупотребления должностными полномочиями или их превышения.</w:t>
            </w:r>
          </w:p>
        </w:tc>
      </w:tr>
      <w:tr w:rsidR="001E3B59" w:rsidRPr="001E3B59" w:rsidTr="001A53E4">
        <w:tc>
          <w:tcPr>
            <w:tcW w:w="2562" w:type="dxa"/>
          </w:tcPr>
          <w:p w:rsidR="001E3B59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Лоббизм </w:t>
            </w:r>
          </w:p>
        </w:tc>
        <w:tc>
          <w:tcPr>
            <w:tcW w:w="7360" w:type="dxa"/>
          </w:tcPr>
          <w:p w:rsidR="001E3B59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 xml:space="preserve">(англ. </w:t>
            </w:r>
            <w:proofErr w:type="spellStart"/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lobbyism</w:t>
            </w:r>
            <w:proofErr w:type="spellEnd"/>
            <w:r w:rsidRPr="00BE467E">
              <w:rPr>
                <w:rFonts w:ascii="Times New Roman" w:hAnsi="Times New Roman" w:cs="Times New Roman"/>
                <w:sz w:val="24"/>
                <w:szCs w:val="24"/>
              </w:rPr>
              <w:t xml:space="preserve">, от англ. </w:t>
            </w:r>
            <w:proofErr w:type="spellStart"/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 w:rsidRPr="00BE467E">
              <w:rPr>
                <w:rFonts w:ascii="Times New Roman" w:hAnsi="Times New Roman" w:cs="Times New Roman"/>
                <w:sz w:val="24"/>
                <w:szCs w:val="24"/>
              </w:rPr>
              <w:t xml:space="preserve"> — кулуары) — давление на парламентариев путём личного или письменного обращения либо другим способом (организации массовых петиций, потока писем, публикаций, подкупом) со стороны каких-либо групп или частных лиц, цель которого — добиться принятия или отклонения законопроекта. Лоббирование — это институт политической системы, представляющий собой процесс по продвижению интересов частных лиц, корпоративных структур (а также представляющих их профессиональных лоббистских фирм и общественных организаций) в органах государственной власти, с целью добиться принятия выгодного для них политического решения.</w:t>
            </w:r>
          </w:p>
        </w:tc>
      </w:tr>
      <w:tr w:rsidR="001E3B59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Незаконное вознаграждение </w:t>
            </w:r>
          </w:p>
          <w:p w:rsidR="001E3B59" w:rsidRPr="001E3B59" w:rsidRDefault="001E3B59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незаконным вознаграждением понимается незаконная выгода имущественного характера (деньги, промышленные и </w:t>
            </w:r>
            <w:r w:rsidRPr="00BE4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продовольственные товары и т.п.). При этом не имеет значения, за что и когда было получено вознаграждение - до или после выполнения желательного для граждан действия.</w:t>
            </w:r>
          </w:p>
        </w:tc>
      </w:tr>
      <w:tr w:rsidR="001E3B59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Незаконное оказание услуг имущественного характера </w:t>
            </w:r>
          </w:p>
          <w:p w:rsidR="001E3B59" w:rsidRPr="001E3B59" w:rsidRDefault="001E3B59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1E3B59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Непосредственное подчинение </w:t>
            </w:r>
          </w:p>
          <w:p w:rsidR="00BE467E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отношения прямой организационной или правовой зависимости подчиненного лица от ее руководителя, в том числе через решение вопросов приема на работу, увольнения, применения поощрений, дисциплинарных взысканий, предоставление указаний, поручений, контроля за их выполнением.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Неправомерная выгода </w:t>
            </w:r>
          </w:p>
          <w:p w:rsidR="00BE467E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денежные средства или иное имущество, преимущества, льготы, услуги, нематериальные активы, которые без законных на то оснований обещают, предлагают, предоставляют или получают безвозмездно или по цене, ниже минимальной рыночной.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юридическое лицо независимо от формы собственности,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правовой формы и отраслевой принадлежности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Персональные данные </w:t>
            </w:r>
          </w:p>
          <w:p w:rsidR="00BE467E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любая информация, относящаяся прямо или косвенно к определенному или определяемому физическому лицу (субъекту персональных данных).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Подкуп должностного лица</w:t>
            </w: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67E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передача, предоставление денежных средств, ценностей или услуг должностным лицам с целью добиться необходимого решения.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Предупреждение коррупции </w:t>
            </w:r>
          </w:p>
          <w:p w:rsidR="00BE467E" w:rsidRPr="001E3B59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</w:t>
            </w: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действие, препятствующее другому действию; сопротивление.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 xml:space="preserve">(греч. </w:t>
            </w:r>
            <w:proofErr w:type="spellStart"/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prophylaktikós</w:t>
            </w:r>
            <w:proofErr w:type="spellEnd"/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, предохранительный) — комплекс различного рода мероприятий, направленных на предупреждение какого-либо явления и/или устранение факторов риска.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Уголовная ответственность </w:t>
            </w:r>
          </w:p>
          <w:p w:rsidR="00BE467E" w:rsidRPr="00BE467E" w:rsidRDefault="00BE467E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467E" w:rsidRPr="00BE467E" w:rsidRDefault="00BE467E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7E">
              <w:rPr>
                <w:rFonts w:ascii="Times New Roman" w:hAnsi="Times New Roman" w:cs="Times New Roman"/>
                <w:sz w:val="24"/>
                <w:szCs w:val="24"/>
              </w:rPr>
              <w:t>один из видов юридической ответственности, основным содержанием которого выступают меры, применяемые государственными органами к лицу в связи с совершением им преступления.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3E79" w:rsidP="00B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Утрата доверия </w:t>
            </w:r>
          </w:p>
        </w:tc>
        <w:tc>
          <w:tcPr>
            <w:tcW w:w="7360" w:type="dxa"/>
          </w:tcPr>
          <w:p w:rsidR="00BE467E" w:rsidRPr="00BE3E79" w:rsidRDefault="00BE3E7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sz w:val="24"/>
                <w:szCs w:val="24"/>
              </w:rPr>
              <w:t>результат деяний работника, в которых он виновен.</w:t>
            </w:r>
          </w:p>
        </w:tc>
      </w:tr>
      <w:tr w:rsidR="00BE467E" w:rsidRPr="001E3B59" w:rsidTr="001A53E4">
        <w:tc>
          <w:tcPr>
            <w:tcW w:w="2562" w:type="dxa"/>
          </w:tcPr>
          <w:p w:rsidR="00BE467E" w:rsidRPr="00BE467E" w:rsidRDefault="00BE3E79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лицо</w:t>
            </w:r>
          </w:p>
        </w:tc>
        <w:tc>
          <w:tcPr>
            <w:tcW w:w="7360" w:type="dxa"/>
          </w:tcPr>
          <w:p w:rsidR="00BE467E" w:rsidRPr="00BE3E79" w:rsidRDefault="00BE3E7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sz w:val="24"/>
                <w:szCs w:val="24"/>
              </w:rPr>
              <w:t xml:space="preserve">человек (учащийся, безработный, работник, индивидуальный предприниматель, учредитель юридического лица, супруг, </w:t>
            </w:r>
            <w:r w:rsidRPr="00BE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наследник, автор и тому подобное) — субъект гражданского права, (носитель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E3E79" w:rsidRPr="001E3B59" w:rsidTr="001A53E4">
        <w:tc>
          <w:tcPr>
            <w:tcW w:w="2562" w:type="dxa"/>
          </w:tcPr>
          <w:p w:rsidR="00BE3E79" w:rsidRPr="00BE3E79" w:rsidRDefault="00BE3E79" w:rsidP="00B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Члены семьи </w:t>
            </w:r>
          </w:p>
        </w:tc>
        <w:tc>
          <w:tcPr>
            <w:tcW w:w="7360" w:type="dxa"/>
          </w:tcPr>
          <w:p w:rsidR="00BE3E79" w:rsidRPr="00BE3E79" w:rsidRDefault="00BE3E7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sz w:val="24"/>
                <w:szCs w:val="24"/>
              </w:rPr>
              <w:t>лица, состоящие в браке, их дети, лица, находящиеся под опекой и попечительством, другие лица, которые совместно проживают, связаны общим бытом, имеют взаимные права и обязанности, в том числе лица, которые совместно проживают, но не состоят в браке.</w:t>
            </w:r>
          </w:p>
        </w:tc>
      </w:tr>
      <w:tr w:rsidR="00BE3E79" w:rsidRPr="001E3B59" w:rsidTr="001A53E4">
        <w:tc>
          <w:tcPr>
            <w:tcW w:w="2562" w:type="dxa"/>
          </w:tcPr>
          <w:p w:rsidR="00BE3E79" w:rsidRPr="00BE3E79" w:rsidRDefault="00BE3E79" w:rsidP="00BE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лицо </w:t>
            </w:r>
          </w:p>
          <w:p w:rsidR="00BE3E79" w:rsidRPr="00BE3E79" w:rsidRDefault="00BE3E79" w:rsidP="00BE4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0" w:type="dxa"/>
          </w:tcPr>
          <w:p w:rsidR="00BE3E79" w:rsidRPr="00BE3E79" w:rsidRDefault="00BE3E79" w:rsidP="001A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79">
              <w:rPr>
                <w:rFonts w:ascii="Times New Roman" w:hAnsi="Times New Roman" w:cs="Times New Roman"/>
                <w:sz w:val="24"/>
                <w:szCs w:val="24"/>
              </w:rPr>
              <w:t>это зарегистрированная в установленном законом порядке организация, фирма, компания,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      </w:r>
          </w:p>
        </w:tc>
      </w:tr>
    </w:tbl>
    <w:p w:rsidR="001E3B59" w:rsidRPr="001E3B59" w:rsidRDefault="001E3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3B59" w:rsidRPr="001E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D"/>
    <w:rsid w:val="001E3B59"/>
    <w:rsid w:val="00926A47"/>
    <w:rsid w:val="00BE3E79"/>
    <w:rsid w:val="00BE467E"/>
    <w:rsid w:val="00E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D393"/>
  <w15:chartTrackingRefBased/>
  <w15:docId w15:val="{AD39A7A9-F37E-4125-BF8B-9E7D3053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1342807</dc:creator>
  <cp:keywords/>
  <dc:description/>
  <cp:lastModifiedBy>1342807</cp:lastModifiedBy>
  <cp:revision>3</cp:revision>
  <dcterms:created xsi:type="dcterms:W3CDTF">2018-02-25T16:32:00Z</dcterms:created>
  <dcterms:modified xsi:type="dcterms:W3CDTF">2018-02-25T16:54:00Z</dcterms:modified>
</cp:coreProperties>
</file>